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FED7" w14:textId="77777777" w:rsidR="008329A8" w:rsidRDefault="008329A8" w:rsidP="003928ED"/>
    <w:p w14:paraId="4C1489EC" w14:textId="77777777" w:rsidR="00CF2DFF" w:rsidRDefault="00CF2DFF" w:rsidP="003928ED"/>
    <w:p w14:paraId="36345214" w14:textId="103D92A0" w:rsidR="001805BC" w:rsidRPr="00A92D18" w:rsidRDefault="001805BC">
      <w:pPr>
        <w:rPr>
          <w:b/>
          <w:bCs/>
          <w:sz w:val="24"/>
          <w:szCs w:val="24"/>
          <w:lang w:val="it-IT"/>
        </w:rPr>
      </w:pPr>
      <w:r w:rsidRPr="00A92D18">
        <w:rPr>
          <w:b/>
          <w:bCs/>
          <w:sz w:val="24"/>
          <w:szCs w:val="24"/>
          <w:lang w:val="it-IT"/>
        </w:rPr>
        <w:t>Rigido, resistente, elettromeccanico</w:t>
      </w:r>
    </w:p>
    <w:p w14:paraId="69DB7A19" w14:textId="7FDCDCA6" w:rsidR="005D0CA5" w:rsidRDefault="001805BC" w:rsidP="003928ED">
      <w:pPr>
        <w:rPr>
          <w:lang w:val="it-IT"/>
        </w:rPr>
      </w:pPr>
      <w:r>
        <w:rPr>
          <w:lang w:val="it-IT"/>
        </w:rPr>
        <w:t>A</w:t>
      </w:r>
      <w:r w:rsidRPr="001805BC">
        <w:rPr>
          <w:lang w:val="it-IT"/>
        </w:rPr>
        <w:t>ssi ELGD di Festo</w:t>
      </w:r>
      <w:r>
        <w:rPr>
          <w:lang w:val="it-IT"/>
        </w:rPr>
        <w:t>,</w:t>
      </w:r>
      <w:r w:rsidRPr="001805BC">
        <w:rPr>
          <w:lang w:val="it-IT"/>
        </w:rPr>
        <w:t xml:space="preserve"> per le industrie del futuro.</w:t>
      </w:r>
    </w:p>
    <w:p w14:paraId="2E4E68AB" w14:textId="77777777" w:rsidR="001805BC" w:rsidRPr="001805BC" w:rsidRDefault="001805BC" w:rsidP="003928ED">
      <w:pPr>
        <w:rPr>
          <w:lang w:val="it-IT"/>
        </w:rPr>
      </w:pPr>
    </w:p>
    <w:p w14:paraId="1725C3A1" w14:textId="1830F58E" w:rsidR="002A563E" w:rsidRPr="001805BC" w:rsidRDefault="001805BC" w:rsidP="005D0CA5">
      <w:pPr>
        <w:rPr>
          <w:b/>
          <w:bCs/>
          <w:lang w:val="it-IT"/>
        </w:rPr>
      </w:pPr>
      <w:r w:rsidRPr="001805BC">
        <w:rPr>
          <w:b/>
          <w:bCs/>
          <w:lang w:val="it-IT"/>
        </w:rPr>
        <w:t xml:space="preserve">Tecnologia di guida innovativa, elevata rigidità e capacità di carico </w:t>
      </w:r>
      <w:r w:rsidR="00E93901">
        <w:rPr>
          <w:b/>
          <w:bCs/>
          <w:lang w:val="it-IT"/>
        </w:rPr>
        <w:t>-</w:t>
      </w:r>
      <w:r w:rsidRPr="001805BC">
        <w:rPr>
          <w:b/>
          <w:bCs/>
          <w:lang w:val="it-IT"/>
        </w:rPr>
        <w:t xml:space="preserve"> queste sono le caratteristiche della nuova famiglia di assi ELGD di Festo. </w:t>
      </w:r>
      <w:r w:rsidR="00E93901">
        <w:rPr>
          <w:b/>
          <w:bCs/>
          <w:lang w:val="it-IT"/>
        </w:rPr>
        <w:t>Questi nuovi attuatori meccanici</w:t>
      </w:r>
      <w:r w:rsidRPr="001805BC">
        <w:rPr>
          <w:b/>
          <w:bCs/>
          <w:lang w:val="it-IT"/>
        </w:rPr>
        <w:t xml:space="preserve"> offrono elevate forze di avanzamento e accelerazioni</w:t>
      </w:r>
      <w:r>
        <w:rPr>
          <w:b/>
          <w:bCs/>
          <w:lang w:val="it-IT"/>
        </w:rPr>
        <w:t>,</w:t>
      </w:r>
      <w:r w:rsidRPr="001805BC">
        <w:rPr>
          <w:b/>
          <w:bCs/>
          <w:lang w:val="it-IT"/>
        </w:rPr>
        <w:t xml:space="preserve"> per tempi di ciclo più brevi</w:t>
      </w:r>
      <w:r w:rsidR="00E93901">
        <w:rPr>
          <w:b/>
          <w:bCs/>
          <w:lang w:val="it-IT"/>
        </w:rPr>
        <w:t xml:space="preserve"> e </w:t>
      </w:r>
      <w:r w:rsidRPr="001805BC">
        <w:rPr>
          <w:b/>
          <w:bCs/>
          <w:lang w:val="it-IT"/>
        </w:rPr>
        <w:t xml:space="preserve">lunga durata. </w:t>
      </w:r>
      <w:r w:rsidR="00E93901" w:rsidRPr="00E93901">
        <w:rPr>
          <w:b/>
          <w:bCs/>
          <w:lang w:val="it-IT"/>
        </w:rPr>
        <w:t xml:space="preserve">La copertura della guida è garantita da una bandella </w:t>
      </w:r>
      <w:r w:rsidRPr="001805BC">
        <w:rPr>
          <w:b/>
          <w:bCs/>
          <w:lang w:val="it-IT"/>
        </w:rPr>
        <w:t xml:space="preserve">in acciaio inossidabile </w:t>
      </w:r>
      <w:r>
        <w:rPr>
          <w:b/>
          <w:bCs/>
          <w:lang w:val="it-IT"/>
        </w:rPr>
        <w:t>esterna</w:t>
      </w:r>
      <w:r w:rsidR="00E93901">
        <w:rPr>
          <w:b/>
          <w:bCs/>
          <w:lang w:val="it-IT"/>
        </w:rPr>
        <w:t>,</w:t>
      </w:r>
      <w:r>
        <w:rPr>
          <w:b/>
          <w:bCs/>
          <w:lang w:val="it-IT"/>
        </w:rPr>
        <w:t xml:space="preserve"> </w:t>
      </w:r>
      <w:r w:rsidR="00E93901">
        <w:rPr>
          <w:b/>
          <w:bCs/>
          <w:lang w:val="it-IT"/>
        </w:rPr>
        <w:t>studiata appositamente per non creare</w:t>
      </w:r>
      <w:r w:rsidRPr="001805BC">
        <w:rPr>
          <w:b/>
          <w:bCs/>
          <w:lang w:val="it-IT"/>
        </w:rPr>
        <w:t xml:space="preserve"> attrito e formazione di particelle</w:t>
      </w:r>
      <w:r w:rsidR="00E93901">
        <w:rPr>
          <w:b/>
          <w:bCs/>
          <w:lang w:val="it-IT"/>
        </w:rPr>
        <w:t xml:space="preserve"> di materiale inappropriato</w:t>
      </w:r>
      <w:r w:rsidRPr="001805BC">
        <w:rPr>
          <w:b/>
          <w:bCs/>
          <w:lang w:val="it-IT"/>
        </w:rPr>
        <w:t xml:space="preserve">. Ciò rende </w:t>
      </w:r>
      <w:r>
        <w:rPr>
          <w:b/>
          <w:bCs/>
          <w:lang w:val="it-IT"/>
        </w:rPr>
        <w:t>gli assi ELGD</w:t>
      </w:r>
      <w:r w:rsidRPr="001805BC">
        <w:rPr>
          <w:b/>
          <w:bCs/>
          <w:lang w:val="it-IT"/>
        </w:rPr>
        <w:t xml:space="preserve"> ideali per l</w:t>
      </w:r>
      <w:r w:rsidR="00E93901">
        <w:rPr>
          <w:b/>
          <w:bCs/>
          <w:lang w:val="it-IT"/>
        </w:rPr>
        <w:t>’utilizz</w:t>
      </w:r>
      <w:r w:rsidRPr="001805BC">
        <w:rPr>
          <w:b/>
          <w:bCs/>
          <w:lang w:val="it-IT"/>
        </w:rPr>
        <w:t>o in ambienti</w:t>
      </w:r>
      <w:r w:rsidR="00E93901">
        <w:rPr>
          <w:b/>
          <w:bCs/>
          <w:lang w:val="it-IT"/>
        </w:rPr>
        <w:t xml:space="preserve"> </w:t>
      </w:r>
      <w:r w:rsidR="00E93901" w:rsidRPr="00E93901">
        <w:rPr>
          <w:b/>
          <w:bCs/>
          <w:lang w:val="it-IT"/>
        </w:rPr>
        <w:t>dove è richiesta una particolare pulizia.</w:t>
      </w:r>
    </w:p>
    <w:p w14:paraId="57BEC113" w14:textId="77777777" w:rsidR="001805BC" w:rsidRPr="001805BC" w:rsidRDefault="001805BC" w:rsidP="005D0CA5">
      <w:pPr>
        <w:rPr>
          <w:b/>
          <w:bCs/>
          <w:lang w:val="it-IT"/>
        </w:rPr>
      </w:pPr>
    </w:p>
    <w:p w14:paraId="794819FC" w14:textId="1A4E2BC7" w:rsidR="00380001" w:rsidRPr="001805BC" w:rsidRDefault="001805BC" w:rsidP="00C30C61">
      <w:pPr>
        <w:rPr>
          <w:lang w:val="it-IT"/>
        </w:rPr>
      </w:pPr>
      <w:r w:rsidRPr="001805BC">
        <w:rPr>
          <w:lang w:val="it-IT"/>
        </w:rPr>
        <w:t>Grazie a queste proprietà, la famiglia di assi ELGD</w:t>
      </w:r>
      <w:r w:rsidR="002729BF">
        <w:rPr>
          <w:lang w:val="it-IT"/>
        </w:rPr>
        <w:t>, sia</w:t>
      </w:r>
      <w:r w:rsidRPr="001805BC">
        <w:rPr>
          <w:lang w:val="it-IT"/>
        </w:rPr>
        <w:t xml:space="preserve"> a vite ELGD-BS e </w:t>
      </w:r>
      <w:r w:rsidR="002729BF">
        <w:rPr>
          <w:lang w:val="it-IT"/>
        </w:rPr>
        <w:t>sia</w:t>
      </w:r>
      <w:r w:rsidRPr="001805BC">
        <w:rPr>
          <w:lang w:val="it-IT"/>
        </w:rPr>
        <w:t xml:space="preserve"> a cinghia dentata ELGD-TB</w:t>
      </w:r>
      <w:r w:rsidR="002729BF">
        <w:rPr>
          <w:lang w:val="it-IT"/>
        </w:rPr>
        <w:t>,</w:t>
      </w:r>
      <w:r w:rsidRPr="001805BC">
        <w:rPr>
          <w:lang w:val="it-IT"/>
        </w:rPr>
        <w:t xml:space="preserve"> è </w:t>
      </w:r>
      <w:r>
        <w:rPr>
          <w:lang w:val="it-IT"/>
        </w:rPr>
        <w:t>destinata a</w:t>
      </w:r>
      <w:r w:rsidRPr="001805BC">
        <w:rPr>
          <w:lang w:val="it-IT"/>
        </w:rPr>
        <w:t xml:space="preserve"> settori orientati al futuro</w:t>
      </w:r>
      <w:r>
        <w:rPr>
          <w:lang w:val="it-IT"/>
        </w:rPr>
        <w:t>,</w:t>
      </w:r>
      <w:r w:rsidRPr="001805BC">
        <w:rPr>
          <w:lang w:val="it-IT"/>
        </w:rPr>
        <w:t xml:space="preserve"> come le energie rinnovabili, la produzione di veicoli elettrici, la fabbricazione di batterie e l'industria dei semiconduttori. Gli assi ELGD sono </w:t>
      </w:r>
      <w:r>
        <w:rPr>
          <w:lang w:val="it-IT"/>
        </w:rPr>
        <w:t>tra i</w:t>
      </w:r>
      <w:r w:rsidRPr="001805BC">
        <w:rPr>
          <w:lang w:val="it-IT"/>
        </w:rPr>
        <w:t xml:space="preserve"> più rigidi sul mercato. Utilizzando come esempio una stazione di dosaggio, il concetto di guida appositamente sviluppato consente di spostare la testa di dosaggio in modo preciso e dinamico</w:t>
      </w:r>
      <w:r w:rsidR="002729BF">
        <w:rPr>
          <w:lang w:val="it-IT"/>
        </w:rPr>
        <w:t xml:space="preserve">, </w:t>
      </w:r>
      <w:r w:rsidR="002729BF" w:rsidRPr="002729BF">
        <w:rPr>
          <w:lang w:val="it-IT"/>
        </w:rPr>
        <w:t xml:space="preserve">conservando le proprie caratteristiche in ambiente </w:t>
      </w:r>
      <w:proofErr w:type="spellStart"/>
      <w:r w:rsidR="002729BF" w:rsidRPr="002729BF">
        <w:rPr>
          <w:lang w:val="it-IT"/>
        </w:rPr>
        <w:t>clean</w:t>
      </w:r>
      <w:proofErr w:type="spellEnd"/>
      <w:r w:rsidRPr="001805BC">
        <w:rPr>
          <w:lang w:val="it-IT"/>
        </w:rPr>
        <w:t>.</w:t>
      </w:r>
    </w:p>
    <w:p w14:paraId="31E99FE5" w14:textId="77777777" w:rsidR="001805BC" w:rsidRPr="001805BC" w:rsidRDefault="001805BC" w:rsidP="001805BC">
      <w:pPr>
        <w:rPr>
          <w:lang w:val="it-IT"/>
        </w:rPr>
      </w:pPr>
    </w:p>
    <w:p w14:paraId="75320526" w14:textId="2FD51CC9" w:rsidR="001805BC" w:rsidRPr="001805BC" w:rsidRDefault="002729BF" w:rsidP="001805BC">
      <w:pPr>
        <w:rPr>
          <w:lang w:val="it-IT"/>
        </w:rPr>
      </w:pPr>
      <w:r>
        <w:rPr>
          <w:lang w:val="it-IT"/>
        </w:rPr>
        <w:t>S</w:t>
      </w:r>
      <w:r w:rsidR="001805BC" w:rsidRPr="001805BC">
        <w:rPr>
          <w:lang w:val="it-IT"/>
        </w:rPr>
        <w:t xml:space="preserve">istemi a sbalzo e soluzioni </w:t>
      </w:r>
      <w:proofErr w:type="spellStart"/>
      <w:r w:rsidR="001805BC" w:rsidRPr="001805BC">
        <w:rPr>
          <w:lang w:val="it-IT"/>
        </w:rPr>
        <w:t>pick</w:t>
      </w:r>
      <w:proofErr w:type="spellEnd"/>
      <w:r w:rsidR="001805BC" w:rsidRPr="001805BC">
        <w:rPr>
          <w:lang w:val="it-IT"/>
        </w:rPr>
        <w:t>-and-place per la movimentazione di piccoli pezzi</w:t>
      </w:r>
      <w:r>
        <w:rPr>
          <w:lang w:val="it-IT"/>
        </w:rPr>
        <w:t xml:space="preserve"> </w:t>
      </w:r>
      <w:r w:rsidRPr="002729BF">
        <w:rPr>
          <w:lang w:val="it-IT"/>
        </w:rPr>
        <w:t xml:space="preserve">evidenziano ancor di più l’alta precisione e ripetibilità di queste nuove soluzioni meccaniche. </w:t>
      </w:r>
      <w:r w:rsidR="001805BC" w:rsidRPr="001805BC">
        <w:rPr>
          <w:lang w:val="it-IT"/>
        </w:rPr>
        <w:t xml:space="preserve"> Nella stampa 3D e nella produzione additiva, è fondamentale che gli assi eseguano movimenti praticamente privi di vibrazioni e molto dinamici e siano resistenti alle condizioni ambientali difficili.</w:t>
      </w:r>
    </w:p>
    <w:p w14:paraId="1AFC6B7B" w14:textId="77777777" w:rsidR="001805BC" w:rsidRPr="001805BC" w:rsidRDefault="001805BC" w:rsidP="001805BC">
      <w:pPr>
        <w:rPr>
          <w:lang w:val="it-IT"/>
        </w:rPr>
      </w:pPr>
    </w:p>
    <w:p w14:paraId="60B41E14" w14:textId="3862C740" w:rsidR="001805BC" w:rsidRDefault="002729BF" w:rsidP="001805BC">
      <w:pPr>
        <w:rPr>
          <w:lang w:val="it-IT"/>
        </w:rPr>
      </w:pPr>
      <w:r>
        <w:rPr>
          <w:lang w:val="it-IT"/>
        </w:rPr>
        <w:t xml:space="preserve">Le soluzioni a vite </w:t>
      </w:r>
      <w:r w:rsidR="001805BC" w:rsidRPr="001805BC">
        <w:rPr>
          <w:lang w:val="it-IT"/>
        </w:rPr>
        <w:t>offrono una corsa massima fino a 2,5 metri.</w:t>
      </w:r>
      <w:r>
        <w:rPr>
          <w:lang w:val="it-IT"/>
        </w:rPr>
        <w:t xml:space="preserve"> A differenza delle soluzioni</w:t>
      </w:r>
      <w:r w:rsidR="001805BC" w:rsidRPr="001805BC">
        <w:rPr>
          <w:lang w:val="it-IT"/>
        </w:rPr>
        <w:t xml:space="preserve"> a cinghia dentata ELGD-TB e ELGD-TB-WD</w:t>
      </w:r>
      <w:r w:rsidR="007D01D5">
        <w:rPr>
          <w:lang w:val="it-IT"/>
        </w:rPr>
        <w:t>,</w:t>
      </w:r>
      <w:r w:rsidR="001805BC" w:rsidRPr="001805BC">
        <w:rPr>
          <w:lang w:val="it-IT"/>
        </w:rPr>
        <w:t xml:space="preserve"> </w:t>
      </w:r>
      <w:r w:rsidR="007D01D5">
        <w:rPr>
          <w:lang w:val="it-IT"/>
        </w:rPr>
        <w:t xml:space="preserve">che raggiungono una </w:t>
      </w:r>
      <w:r w:rsidR="001805BC" w:rsidRPr="001805BC">
        <w:rPr>
          <w:lang w:val="it-IT"/>
        </w:rPr>
        <w:t>corsa massima fino a 8,5 metri</w:t>
      </w:r>
      <w:r w:rsidR="007D01D5">
        <w:rPr>
          <w:lang w:val="it-IT"/>
        </w:rPr>
        <w:t>,</w:t>
      </w:r>
      <w:r w:rsidR="001805BC" w:rsidRPr="001805BC">
        <w:rPr>
          <w:lang w:val="it-IT"/>
        </w:rPr>
        <w:t xml:space="preserve"> </w:t>
      </w:r>
      <w:r w:rsidR="007D01D5">
        <w:rPr>
          <w:lang w:val="it-IT"/>
        </w:rPr>
        <w:t>e</w:t>
      </w:r>
      <w:r w:rsidR="001805BC" w:rsidRPr="001805BC">
        <w:rPr>
          <w:lang w:val="it-IT"/>
        </w:rPr>
        <w:t>lementi di tensione in acciaio rinforzano le cinghie dentate</w:t>
      </w:r>
      <w:r w:rsidR="001805BC">
        <w:rPr>
          <w:lang w:val="it-IT"/>
        </w:rPr>
        <w:t>,</w:t>
      </w:r>
      <w:r w:rsidR="001805BC" w:rsidRPr="001805BC">
        <w:rPr>
          <w:lang w:val="it-IT"/>
        </w:rPr>
        <w:t xml:space="preserve"> realizzate in diversi poliuretani.</w:t>
      </w:r>
    </w:p>
    <w:p w14:paraId="4EF56C3E" w14:textId="71F4EA9C" w:rsidR="007D01D5" w:rsidRPr="001805BC" w:rsidRDefault="007D01D5" w:rsidP="001805BC">
      <w:pPr>
        <w:rPr>
          <w:lang w:val="it-IT"/>
        </w:rPr>
      </w:pPr>
      <w:r w:rsidRPr="007D01D5">
        <w:rPr>
          <w:lang w:val="it-IT"/>
        </w:rPr>
        <w:t>Ulteriore caratteristica tecnica che ne esprime il potenziale è la simmetria di costruzione tale da permettere l’installazione del motore su entrambi i lati anche in un secondo momento. Lanciato sul mercato da pochi mesi, gli utenti ne hanno subito apprezzato il rapporto costo-prestazioni.</w:t>
      </w:r>
    </w:p>
    <w:p w14:paraId="568E6A9B" w14:textId="77777777" w:rsidR="0081051B" w:rsidRPr="001805BC" w:rsidRDefault="0081051B" w:rsidP="003928ED">
      <w:pPr>
        <w:rPr>
          <w:lang w:val="it-IT"/>
        </w:rPr>
      </w:pPr>
    </w:p>
    <w:p w14:paraId="309C8E22" w14:textId="77777777" w:rsidR="00CF2DFF" w:rsidRPr="001805BC" w:rsidRDefault="00CF2DFF" w:rsidP="003928ED">
      <w:pPr>
        <w:rPr>
          <w:lang w:val="it-IT"/>
        </w:rPr>
      </w:pPr>
    </w:p>
    <w:p w14:paraId="488C3C69" w14:textId="4082C6CE" w:rsidR="00AC19D8" w:rsidRPr="001805BC" w:rsidRDefault="00AC19D8" w:rsidP="001805BC">
      <w:pPr>
        <w:rPr>
          <w:lang w:val="it-IT"/>
        </w:rPr>
      </w:pPr>
    </w:p>
    <w:sectPr w:rsidR="00AC19D8" w:rsidRPr="001805BC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ED6A" w14:textId="77777777" w:rsidR="00185039" w:rsidRDefault="00185039" w:rsidP="00A05B4B">
      <w:r>
        <w:separator/>
      </w:r>
    </w:p>
  </w:endnote>
  <w:endnote w:type="continuationSeparator" w:id="0">
    <w:p w14:paraId="6CE67644" w14:textId="77777777" w:rsidR="00185039" w:rsidRDefault="00185039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sto">
    <w:panose1 w:val="02000503040000020004"/>
    <w:charset w:val="00"/>
    <w:family w:val="auto"/>
    <w:pitch w:val="variable"/>
    <w:sig w:usb0="A00002EF" w:usb1="02000011" w:usb2="02000000" w:usb3="00000000" w:csb0="0000019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34B3" w14:textId="77777777" w:rsidR="00185039" w:rsidRDefault="00185039" w:rsidP="00A05B4B">
      <w:r>
        <w:separator/>
      </w:r>
    </w:p>
  </w:footnote>
  <w:footnote w:type="continuationSeparator" w:id="0">
    <w:p w14:paraId="65438AB3" w14:textId="77777777" w:rsidR="00185039" w:rsidRDefault="00185039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B6822D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2"/>
  </w:num>
  <w:num w:numId="3" w16cid:durableId="71899587">
    <w:abstractNumId w:val="14"/>
  </w:num>
  <w:num w:numId="4" w16cid:durableId="999118957">
    <w:abstractNumId w:val="14"/>
  </w:num>
  <w:num w:numId="5" w16cid:durableId="1000081454">
    <w:abstractNumId w:val="14"/>
  </w:num>
  <w:num w:numId="6" w16cid:durableId="1339886306">
    <w:abstractNumId w:val="14"/>
  </w:num>
  <w:num w:numId="7" w16cid:durableId="1189182462">
    <w:abstractNumId w:val="14"/>
  </w:num>
  <w:num w:numId="8" w16cid:durableId="1618902497">
    <w:abstractNumId w:val="14"/>
  </w:num>
  <w:num w:numId="9" w16cid:durableId="1845902003">
    <w:abstractNumId w:val="14"/>
  </w:num>
  <w:num w:numId="10" w16cid:durableId="271786615">
    <w:abstractNumId w:val="14"/>
  </w:num>
  <w:num w:numId="11" w16cid:durableId="1860392255">
    <w:abstractNumId w:val="14"/>
  </w:num>
  <w:num w:numId="12" w16cid:durableId="1154369374">
    <w:abstractNumId w:val="15"/>
  </w:num>
  <w:num w:numId="13" w16cid:durableId="2111244232">
    <w:abstractNumId w:val="11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3"/>
  </w:num>
  <w:num w:numId="25" w16cid:durableId="1202087386">
    <w:abstractNumId w:val="14"/>
  </w:num>
  <w:num w:numId="26" w16cid:durableId="694699427">
    <w:abstractNumId w:val="14"/>
  </w:num>
  <w:num w:numId="27" w16cid:durableId="1784225540">
    <w:abstractNumId w:val="14"/>
  </w:num>
  <w:num w:numId="28" w16cid:durableId="1338733442">
    <w:abstractNumId w:val="14"/>
  </w:num>
  <w:num w:numId="29" w16cid:durableId="1580371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FF"/>
    <w:rsid w:val="00013192"/>
    <w:rsid w:val="00023050"/>
    <w:rsid w:val="000A05A8"/>
    <w:rsid w:val="000C6A47"/>
    <w:rsid w:val="00103DE0"/>
    <w:rsid w:val="001136B9"/>
    <w:rsid w:val="0013576C"/>
    <w:rsid w:val="00145C44"/>
    <w:rsid w:val="00156103"/>
    <w:rsid w:val="001805BC"/>
    <w:rsid w:val="00185039"/>
    <w:rsid w:val="001D2457"/>
    <w:rsid w:val="00202BE1"/>
    <w:rsid w:val="00212348"/>
    <w:rsid w:val="00230196"/>
    <w:rsid w:val="00272964"/>
    <w:rsid w:val="002729BF"/>
    <w:rsid w:val="00286DF1"/>
    <w:rsid w:val="002A563E"/>
    <w:rsid w:val="002A5AAA"/>
    <w:rsid w:val="002A7EEE"/>
    <w:rsid w:val="002C096A"/>
    <w:rsid w:val="002D10A3"/>
    <w:rsid w:val="00300432"/>
    <w:rsid w:val="003130B7"/>
    <w:rsid w:val="00325FC5"/>
    <w:rsid w:val="003474FE"/>
    <w:rsid w:val="00364395"/>
    <w:rsid w:val="003713A4"/>
    <w:rsid w:val="00374DBB"/>
    <w:rsid w:val="00380001"/>
    <w:rsid w:val="00386387"/>
    <w:rsid w:val="00386DA9"/>
    <w:rsid w:val="003928ED"/>
    <w:rsid w:val="003932FB"/>
    <w:rsid w:val="003A6ABA"/>
    <w:rsid w:val="003C3475"/>
    <w:rsid w:val="00406EC9"/>
    <w:rsid w:val="00417C63"/>
    <w:rsid w:val="00470412"/>
    <w:rsid w:val="00486D88"/>
    <w:rsid w:val="004C08C1"/>
    <w:rsid w:val="004D2B30"/>
    <w:rsid w:val="004F2C36"/>
    <w:rsid w:val="004F45C6"/>
    <w:rsid w:val="005251E5"/>
    <w:rsid w:val="0053047F"/>
    <w:rsid w:val="00551D89"/>
    <w:rsid w:val="00577C78"/>
    <w:rsid w:val="005854E3"/>
    <w:rsid w:val="005D0CA5"/>
    <w:rsid w:val="00601934"/>
    <w:rsid w:val="00604BC4"/>
    <w:rsid w:val="00621121"/>
    <w:rsid w:val="00622390"/>
    <w:rsid w:val="006635F9"/>
    <w:rsid w:val="006856B3"/>
    <w:rsid w:val="006B1334"/>
    <w:rsid w:val="00703274"/>
    <w:rsid w:val="00713DC4"/>
    <w:rsid w:val="0072447B"/>
    <w:rsid w:val="00725E41"/>
    <w:rsid w:val="00751715"/>
    <w:rsid w:val="00795052"/>
    <w:rsid w:val="007A5BF3"/>
    <w:rsid w:val="007C51C4"/>
    <w:rsid w:val="007D01D5"/>
    <w:rsid w:val="007F2D2E"/>
    <w:rsid w:val="00806AF1"/>
    <w:rsid w:val="0081051B"/>
    <w:rsid w:val="008246A7"/>
    <w:rsid w:val="008325C3"/>
    <w:rsid w:val="008329A8"/>
    <w:rsid w:val="00854FE6"/>
    <w:rsid w:val="008630D8"/>
    <w:rsid w:val="00867589"/>
    <w:rsid w:val="00884E1B"/>
    <w:rsid w:val="008A00AE"/>
    <w:rsid w:val="008E10A9"/>
    <w:rsid w:val="008E646C"/>
    <w:rsid w:val="008F4758"/>
    <w:rsid w:val="008F5E14"/>
    <w:rsid w:val="008F6BEF"/>
    <w:rsid w:val="009239E3"/>
    <w:rsid w:val="0094177D"/>
    <w:rsid w:val="0095315F"/>
    <w:rsid w:val="009D2AB8"/>
    <w:rsid w:val="009E629D"/>
    <w:rsid w:val="009F49BB"/>
    <w:rsid w:val="00A0118C"/>
    <w:rsid w:val="00A05B4B"/>
    <w:rsid w:val="00A10546"/>
    <w:rsid w:val="00A3613E"/>
    <w:rsid w:val="00A415B3"/>
    <w:rsid w:val="00A54346"/>
    <w:rsid w:val="00A5518A"/>
    <w:rsid w:val="00A719B3"/>
    <w:rsid w:val="00A80004"/>
    <w:rsid w:val="00A92D18"/>
    <w:rsid w:val="00AC19D8"/>
    <w:rsid w:val="00AD1BCF"/>
    <w:rsid w:val="00AD644D"/>
    <w:rsid w:val="00AE01F1"/>
    <w:rsid w:val="00B240DC"/>
    <w:rsid w:val="00B35121"/>
    <w:rsid w:val="00B708A2"/>
    <w:rsid w:val="00B735CD"/>
    <w:rsid w:val="00B84841"/>
    <w:rsid w:val="00BB701A"/>
    <w:rsid w:val="00BC15F1"/>
    <w:rsid w:val="00C05101"/>
    <w:rsid w:val="00C30C61"/>
    <w:rsid w:val="00C4764A"/>
    <w:rsid w:val="00C55E7F"/>
    <w:rsid w:val="00C57CE4"/>
    <w:rsid w:val="00CD1842"/>
    <w:rsid w:val="00CE423E"/>
    <w:rsid w:val="00CF2DFF"/>
    <w:rsid w:val="00D065C6"/>
    <w:rsid w:val="00D10BC3"/>
    <w:rsid w:val="00D760D8"/>
    <w:rsid w:val="00D83479"/>
    <w:rsid w:val="00D867D1"/>
    <w:rsid w:val="00DA4EF3"/>
    <w:rsid w:val="00DB3FC6"/>
    <w:rsid w:val="00DD2BBC"/>
    <w:rsid w:val="00DE4313"/>
    <w:rsid w:val="00DE5EE3"/>
    <w:rsid w:val="00DE73FE"/>
    <w:rsid w:val="00E00BAB"/>
    <w:rsid w:val="00E17B0E"/>
    <w:rsid w:val="00E36DE7"/>
    <w:rsid w:val="00E62937"/>
    <w:rsid w:val="00E73AA6"/>
    <w:rsid w:val="00E93901"/>
    <w:rsid w:val="00EA3CEE"/>
    <w:rsid w:val="00EA7DDC"/>
    <w:rsid w:val="00EE21D2"/>
    <w:rsid w:val="00F0540A"/>
    <w:rsid w:val="00F303B0"/>
    <w:rsid w:val="00F61612"/>
    <w:rsid w:val="00F92FF1"/>
    <w:rsid w:val="00FB7DCD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2C509"/>
  <w15:chartTrackingRefBased/>
  <w15:docId w15:val="{E0AEA612-BD9A-4B90-9F66-80ED0CE5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5CD"/>
    <w:rPr>
      <w:rFonts w:ascii="Festo" w:hAnsi="Festo"/>
    </w:rPr>
  </w:style>
  <w:style w:type="paragraph" w:styleId="Titolo1">
    <w:name w:val="heading 1"/>
    <w:basedOn w:val="Normale"/>
    <w:next w:val="Normale"/>
    <w:qFormat/>
    <w:rsid w:val="00B735CD"/>
    <w:pPr>
      <w:keepNext/>
      <w:numPr>
        <w:numId w:val="2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735CD"/>
    <w:pPr>
      <w:keepNext/>
      <w:numPr>
        <w:ilvl w:val="1"/>
        <w:numId w:val="29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35CD"/>
    <w:pPr>
      <w:keepNext/>
      <w:numPr>
        <w:ilvl w:val="2"/>
        <w:numId w:val="29"/>
      </w:numPr>
      <w:outlineLvl w:val="2"/>
    </w:pPr>
  </w:style>
  <w:style w:type="paragraph" w:styleId="Titolo4">
    <w:name w:val="heading 4"/>
    <w:basedOn w:val="Normale"/>
    <w:next w:val="Normale"/>
    <w:qFormat/>
    <w:rsid w:val="00B735CD"/>
    <w:pPr>
      <w:keepNext/>
      <w:numPr>
        <w:ilvl w:val="3"/>
        <w:numId w:val="29"/>
      </w:numPr>
      <w:outlineLvl w:val="3"/>
    </w:pPr>
  </w:style>
  <w:style w:type="paragraph" w:styleId="Titolo5">
    <w:name w:val="heading 5"/>
    <w:basedOn w:val="Normale"/>
    <w:next w:val="Normale"/>
    <w:rsid w:val="00B735CD"/>
    <w:pPr>
      <w:numPr>
        <w:ilvl w:val="4"/>
        <w:numId w:val="29"/>
      </w:numPr>
      <w:outlineLvl w:val="4"/>
    </w:pPr>
  </w:style>
  <w:style w:type="paragraph" w:styleId="Titolo6">
    <w:name w:val="heading 6"/>
    <w:basedOn w:val="Normale"/>
    <w:next w:val="Normale"/>
    <w:rsid w:val="00B735CD"/>
    <w:pPr>
      <w:numPr>
        <w:ilvl w:val="5"/>
        <w:numId w:val="29"/>
      </w:numPr>
      <w:outlineLvl w:val="5"/>
    </w:pPr>
  </w:style>
  <w:style w:type="paragraph" w:styleId="Titolo7">
    <w:name w:val="heading 7"/>
    <w:basedOn w:val="Normale"/>
    <w:next w:val="Normale"/>
    <w:rsid w:val="00B735CD"/>
    <w:pPr>
      <w:numPr>
        <w:ilvl w:val="6"/>
        <w:numId w:val="29"/>
      </w:numPr>
      <w:outlineLvl w:val="6"/>
    </w:pPr>
  </w:style>
  <w:style w:type="paragraph" w:styleId="Titolo8">
    <w:name w:val="heading 8"/>
    <w:basedOn w:val="Normale"/>
    <w:next w:val="Normale"/>
    <w:rsid w:val="00B735CD"/>
    <w:pPr>
      <w:numPr>
        <w:ilvl w:val="7"/>
        <w:numId w:val="29"/>
      </w:numPr>
      <w:outlineLvl w:val="7"/>
    </w:pPr>
  </w:style>
  <w:style w:type="paragraph" w:styleId="Titolo9">
    <w:name w:val="heading 9"/>
    <w:basedOn w:val="Normale"/>
    <w:next w:val="Normale"/>
    <w:rsid w:val="00B735CD"/>
    <w:pPr>
      <w:numPr>
        <w:ilvl w:val="8"/>
        <w:numId w:val="29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link w:val="TestocommentoCaratter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paragraph" w:styleId="Revisione">
    <w:name w:val="Revision"/>
    <w:hidden/>
    <w:uiPriority w:val="99"/>
    <w:semiHidden/>
    <w:rsid w:val="00230196"/>
    <w:rPr>
      <w:rFonts w:ascii="Festo" w:hAnsi="Fes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6ABA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A6ABA"/>
    <w:rPr>
      <w:rFonts w:ascii="Festo" w:hAnsi="Fes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6ABA"/>
    <w:rPr>
      <w:rFonts w:ascii="Festo" w:hAnsi="Fes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63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1607158">
              <w:marLeft w:val="921"/>
              <w:marRight w:val="921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179364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19231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84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292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05196-6D62-47F5-84EA-74107A47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Festo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Christopher</dc:creator>
  <cp:keywords>, docId:04A7CA9E9F1BC28E132EACD5C811F67A</cp:keywords>
  <dc:description/>
  <cp:lastModifiedBy>Mondati, Sara</cp:lastModifiedBy>
  <cp:revision>22</cp:revision>
  <dcterms:created xsi:type="dcterms:W3CDTF">2024-10-10T15:33:00Z</dcterms:created>
  <dcterms:modified xsi:type="dcterms:W3CDTF">2024-11-11T08:19:00Z</dcterms:modified>
</cp:coreProperties>
</file>