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CDBA" w14:textId="77777777" w:rsidR="00D74F26" w:rsidRPr="00D74F26" w:rsidRDefault="00D74F26">
      <w:pPr>
        <w:rPr>
          <w:b/>
          <w:bCs/>
          <w:sz w:val="28"/>
          <w:szCs w:val="28"/>
          <w:lang w:val="it-IT"/>
        </w:rPr>
      </w:pPr>
      <w:r w:rsidRPr="00D74F26">
        <w:rPr>
          <w:b/>
          <w:bCs/>
          <w:sz w:val="28"/>
          <w:szCs w:val="28"/>
          <w:lang w:val="it-IT"/>
        </w:rPr>
        <w:t>Potenti, compatti e precisi</w:t>
      </w:r>
    </w:p>
    <w:p w14:paraId="6F1DE2EA" w14:textId="0342EB68" w:rsidR="004278A1" w:rsidRPr="00D74F26" w:rsidRDefault="00D74F26">
      <w:pPr>
        <w:rPr>
          <w:lang w:val="it-IT"/>
        </w:rPr>
      </w:pPr>
      <w:r w:rsidRPr="00D74F26">
        <w:rPr>
          <w:lang w:val="it-IT"/>
        </w:rPr>
        <w:t>Pinza parallela</w:t>
      </w:r>
      <w:r w:rsidR="00982026" w:rsidRPr="00D74F26">
        <w:rPr>
          <w:lang w:val="it-IT"/>
        </w:rPr>
        <w:t xml:space="preserve"> HEPP </w:t>
      </w:r>
      <w:r>
        <w:rPr>
          <w:lang w:val="it-IT"/>
        </w:rPr>
        <w:t>Festo</w:t>
      </w:r>
    </w:p>
    <w:p w14:paraId="68970CF0" w14:textId="77777777" w:rsidR="003D5720" w:rsidRPr="00D74F26" w:rsidRDefault="003D5720" w:rsidP="003D5720">
      <w:pPr>
        <w:rPr>
          <w:lang w:val="it-IT"/>
        </w:rPr>
      </w:pPr>
    </w:p>
    <w:p w14:paraId="539A1C50" w14:textId="5F54A2C6" w:rsidR="003D5720" w:rsidRDefault="00061B24" w:rsidP="003D5720">
      <w:pPr>
        <w:rPr>
          <w:b/>
          <w:bCs/>
          <w:lang w:val="it-IT"/>
        </w:rPr>
      </w:pPr>
      <w:r>
        <w:rPr>
          <w:b/>
          <w:bCs/>
          <w:lang w:val="it-IT"/>
        </w:rPr>
        <w:t>La pinza parallela</w:t>
      </w:r>
      <w:r w:rsidRPr="00061B24">
        <w:rPr>
          <w:b/>
          <w:bCs/>
          <w:lang w:val="it-IT"/>
        </w:rPr>
        <w:t xml:space="preserve"> HEPP </w:t>
      </w:r>
      <w:r>
        <w:rPr>
          <w:b/>
          <w:bCs/>
          <w:lang w:val="it-IT"/>
        </w:rPr>
        <w:t xml:space="preserve">di Festo, </w:t>
      </w:r>
      <w:r w:rsidRPr="00061B24">
        <w:rPr>
          <w:b/>
          <w:bCs/>
          <w:lang w:val="it-IT"/>
        </w:rPr>
        <w:t>potente, compatt</w:t>
      </w:r>
      <w:r>
        <w:rPr>
          <w:b/>
          <w:bCs/>
          <w:lang w:val="it-IT"/>
        </w:rPr>
        <w:t>a</w:t>
      </w:r>
      <w:r w:rsidRPr="00061B24">
        <w:rPr>
          <w:b/>
          <w:bCs/>
          <w:lang w:val="it-IT"/>
        </w:rPr>
        <w:t xml:space="preserve"> e versatile</w:t>
      </w:r>
      <w:r>
        <w:rPr>
          <w:b/>
          <w:bCs/>
          <w:lang w:val="it-IT"/>
        </w:rPr>
        <w:t>,</w:t>
      </w:r>
      <w:r w:rsidRPr="00061B24">
        <w:rPr>
          <w:b/>
          <w:bCs/>
          <w:lang w:val="it-IT"/>
        </w:rPr>
        <w:t xml:space="preserve"> è adatt</w:t>
      </w:r>
      <w:r>
        <w:rPr>
          <w:b/>
          <w:bCs/>
          <w:lang w:val="it-IT"/>
        </w:rPr>
        <w:t>a</w:t>
      </w:r>
      <w:r w:rsidRPr="00061B24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>ad una vasta gamma di</w:t>
      </w:r>
      <w:r w:rsidRPr="00061B24">
        <w:rPr>
          <w:b/>
          <w:bCs/>
          <w:lang w:val="it-IT"/>
        </w:rPr>
        <w:t xml:space="preserve"> sistemi elettrici o applicazioni senza aria compressa. È ottimizzat</w:t>
      </w:r>
      <w:r w:rsidR="00982026">
        <w:rPr>
          <w:b/>
          <w:bCs/>
          <w:lang w:val="it-IT"/>
        </w:rPr>
        <w:t>a</w:t>
      </w:r>
      <w:r w:rsidRPr="00061B24">
        <w:rPr>
          <w:b/>
          <w:bCs/>
          <w:lang w:val="it-IT"/>
        </w:rPr>
        <w:t xml:space="preserve"> per la produzione di componenti elettronici</w:t>
      </w:r>
      <w:r w:rsidR="00982026">
        <w:rPr>
          <w:b/>
          <w:bCs/>
          <w:lang w:val="it-IT"/>
        </w:rPr>
        <w:t xml:space="preserve">, </w:t>
      </w:r>
      <w:r w:rsidRPr="00061B24">
        <w:rPr>
          <w:b/>
          <w:bCs/>
          <w:lang w:val="it-IT"/>
        </w:rPr>
        <w:t>automazione di laboratorio e macchine speciali.</w:t>
      </w:r>
    </w:p>
    <w:p w14:paraId="7B7A8A02" w14:textId="77777777" w:rsidR="00061B24" w:rsidRPr="00061B24" w:rsidRDefault="00061B24" w:rsidP="003D5720">
      <w:pPr>
        <w:rPr>
          <w:lang w:val="it-IT"/>
        </w:rPr>
      </w:pPr>
    </w:p>
    <w:p w14:paraId="7559BEE9" w14:textId="62361390" w:rsidR="003D5720" w:rsidRDefault="00982026" w:rsidP="003D5720">
      <w:pPr>
        <w:rPr>
          <w:lang w:val="it-IT"/>
        </w:rPr>
      </w:pPr>
      <w:r w:rsidRPr="00982026">
        <w:rPr>
          <w:lang w:val="it-IT"/>
        </w:rPr>
        <w:t>La forza di presa del</w:t>
      </w:r>
      <w:r>
        <w:rPr>
          <w:lang w:val="it-IT"/>
        </w:rPr>
        <w:t>la pinza</w:t>
      </w:r>
      <w:r w:rsidRPr="00982026">
        <w:rPr>
          <w:lang w:val="it-IT"/>
        </w:rPr>
        <w:t xml:space="preserve"> HEPP fino a 680 N e la corsa fino a 56 mm possono essere adattate a</w:t>
      </w:r>
      <w:r>
        <w:rPr>
          <w:lang w:val="it-IT"/>
        </w:rPr>
        <w:t>d</w:t>
      </w:r>
      <w:r w:rsidRPr="00982026">
        <w:rPr>
          <w:lang w:val="it-IT"/>
        </w:rPr>
        <w:t xml:space="preserve"> una vasta gamma di pezzi, indipendentemente dalla dimensione e dalle proprietà del materiale. Posizione, corsa, velocità, accelerazione o forza di presa: gli utenti possono inserire semplicemente i parametri</w:t>
      </w:r>
      <w:r>
        <w:rPr>
          <w:lang w:val="it-IT"/>
        </w:rPr>
        <w:t xml:space="preserve"> e adattare la pinza parallela</w:t>
      </w:r>
      <w:r w:rsidRPr="00982026">
        <w:rPr>
          <w:lang w:val="it-IT"/>
        </w:rPr>
        <w:t xml:space="preserve"> HEPP alle </w:t>
      </w:r>
      <w:r>
        <w:rPr>
          <w:lang w:val="it-IT"/>
        </w:rPr>
        <w:t xml:space="preserve">loro </w:t>
      </w:r>
      <w:r w:rsidRPr="00982026">
        <w:rPr>
          <w:lang w:val="it-IT"/>
        </w:rPr>
        <w:t>esigenze individuali.</w:t>
      </w:r>
    </w:p>
    <w:p w14:paraId="339F2477" w14:textId="77777777" w:rsidR="00982026" w:rsidRPr="00982026" w:rsidRDefault="00982026" w:rsidP="003D5720">
      <w:pPr>
        <w:rPr>
          <w:lang w:val="it-IT"/>
        </w:rPr>
      </w:pPr>
    </w:p>
    <w:p w14:paraId="3C67251A" w14:textId="32191FA3" w:rsidR="003D5720" w:rsidRDefault="00982026" w:rsidP="003D5720">
      <w:pPr>
        <w:rPr>
          <w:lang w:val="it-IT"/>
        </w:rPr>
      </w:pPr>
      <w:r>
        <w:rPr>
          <w:lang w:val="it-IT"/>
        </w:rPr>
        <w:t>Lo</w:t>
      </w:r>
      <w:r w:rsidRPr="00982026">
        <w:rPr>
          <w:lang w:val="it-IT"/>
        </w:rPr>
        <w:t xml:space="preserve"> spostamento e la manipolazione dei pezzi</w:t>
      </w:r>
      <w:r w:rsidR="00BA2C61">
        <w:rPr>
          <w:lang w:val="it-IT"/>
        </w:rPr>
        <w:t xml:space="preserve"> </w:t>
      </w:r>
      <w:r w:rsidRPr="00982026">
        <w:rPr>
          <w:lang w:val="it-IT"/>
        </w:rPr>
        <w:t>possono essere definiti in modo ideale anche in processi di produzione complessi</w:t>
      </w:r>
      <w:r>
        <w:rPr>
          <w:lang w:val="it-IT"/>
        </w:rPr>
        <w:t>,</w:t>
      </w:r>
      <w:r w:rsidRPr="00982026">
        <w:rPr>
          <w:lang w:val="it-IT"/>
        </w:rPr>
        <w:t xml:space="preserve"> nell'industria elettronica e dei piccoli componenti, nell'automazione di laboratorio e nella costruzione di macchine speciali. Se l'alimentazione viene interrotta, il freno di bloccaggio integrato garantisce una fermata sicura.</w:t>
      </w:r>
    </w:p>
    <w:p w14:paraId="7B5812FA" w14:textId="77777777" w:rsidR="00982026" w:rsidRPr="00982026" w:rsidRDefault="00982026" w:rsidP="003D5720">
      <w:pPr>
        <w:rPr>
          <w:lang w:val="it-IT"/>
        </w:rPr>
      </w:pPr>
    </w:p>
    <w:p w14:paraId="428F91B9" w14:textId="18D62D77" w:rsidR="00982026" w:rsidRPr="00982026" w:rsidRDefault="00982026">
      <w:pPr>
        <w:rPr>
          <w:b/>
          <w:bCs/>
          <w:lang w:val="it-IT"/>
        </w:rPr>
      </w:pPr>
      <w:r w:rsidRPr="00982026">
        <w:rPr>
          <w:b/>
          <w:bCs/>
          <w:lang w:val="it-IT"/>
        </w:rPr>
        <w:t>Controller integrato e controllo semplice</w:t>
      </w:r>
    </w:p>
    <w:p w14:paraId="502C7359" w14:textId="02C17CB2" w:rsidR="003D5720" w:rsidRPr="00982026" w:rsidRDefault="00982026" w:rsidP="003D5720">
      <w:pPr>
        <w:rPr>
          <w:lang w:val="it-IT"/>
        </w:rPr>
      </w:pPr>
      <w:r w:rsidRPr="00982026">
        <w:rPr>
          <w:lang w:val="it-IT"/>
        </w:rPr>
        <w:t xml:space="preserve">I controller integrati rendono </w:t>
      </w:r>
      <w:r>
        <w:rPr>
          <w:lang w:val="it-IT"/>
        </w:rPr>
        <w:t xml:space="preserve">la pinza parallela </w:t>
      </w:r>
      <w:r w:rsidRPr="00982026">
        <w:rPr>
          <w:lang w:val="it-IT"/>
        </w:rPr>
        <w:t>HEPP molto compatt</w:t>
      </w:r>
      <w:r>
        <w:rPr>
          <w:lang w:val="it-IT"/>
        </w:rPr>
        <w:t>a</w:t>
      </w:r>
      <w:r w:rsidRPr="00982026">
        <w:rPr>
          <w:lang w:val="it-IT"/>
        </w:rPr>
        <w:t xml:space="preserve">. </w:t>
      </w:r>
      <w:r>
        <w:rPr>
          <w:lang w:val="it-IT"/>
        </w:rPr>
        <w:t>L</w:t>
      </w:r>
      <w:r w:rsidRPr="00982026">
        <w:rPr>
          <w:lang w:val="it-IT"/>
        </w:rPr>
        <w:t xml:space="preserve">a comunicazione tramite interfacce PROFINET®, Ethernet/IP® o </w:t>
      </w:r>
      <w:proofErr w:type="spellStart"/>
      <w:r w:rsidRPr="00982026">
        <w:rPr>
          <w:lang w:val="it-IT"/>
        </w:rPr>
        <w:t>EtherCat</w:t>
      </w:r>
      <w:proofErr w:type="spellEnd"/>
      <w:r w:rsidRPr="00982026">
        <w:rPr>
          <w:lang w:val="it-IT"/>
        </w:rPr>
        <w:t xml:space="preserve">® consente una semplice messa in servizio, parametrizzazione e monitoraggio in tempo reale. Gli utenti ottimizzano i loro processi con il sistema di automazione Festo CPX-E tramite </w:t>
      </w:r>
      <w:proofErr w:type="spellStart"/>
      <w:r w:rsidRPr="00982026">
        <w:rPr>
          <w:lang w:val="it-IT"/>
        </w:rPr>
        <w:t>EtherCat</w:t>
      </w:r>
      <w:proofErr w:type="spellEnd"/>
      <w:r w:rsidRPr="00982026">
        <w:rPr>
          <w:lang w:val="it-IT"/>
        </w:rPr>
        <w:t>®</w:t>
      </w:r>
      <w:r w:rsidR="00BA2C61">
        <w:rPr>
          <w:lang w:val="it-IT"/>
        </w:rPr>
        <w:t xml:space="preserve"> </w:t>
      </w:r>
      <w:r w:rsidRPr="00982026">
        <w:rPr>
          <w:lang w:val="it-IT"/>
        </w:rPr>
        <w:t>e ottengono soluzioni di sistema intelligenti con prodotti compatibili.</w:t>
      </w:r>
    </w:p>
    <w:p w14:paraId="5451FBE4" w14:textId="77777777" w:rsidR="001147A3" w:rsidRPr="00982026" w:rsidRDefault="001147A3" w:rsidP="003D5720">
      <w:pPr>
        <w:rPr>
          <w:lang w:val="it-IT"/>
        </w:rPr>
      </w:pPr>
    </w:p>
    <w:p w14:paraId="1DED2C3C" w14:textId="3AA781E1" w:rsidR="003D5720" w:rsidRPr="00982026" w:rsidRDefault="00982026" w:rsidP="003928ED">
      <w:pPr>
        <w:rPr>
          <w:lang w:val="it-IT"/>
        </w:rPr>
      </w:pPr>
      <w:r w:rsidRPr="00982026">
        <w:rPr>
          <w:lang w:val="it-IT"/>
        </w:rPr>
        <w:t>La pinza parallela HEPP di Festo</w:t>
      </w:r>
      <w:r>
        <w:rPr>
          <w:lang w:val="it-IT"/>
        </w:rPr>
        <w:t xml:space="preserve"> è</w:t>
      </w:r>
      <w:r w:rsidRPr="00982026">
        <w:rPr>
          <w:lang w:val="it-IT"/>
        </w:rPr>
        <w:t xml:space="preserve"> ottimizzata per la produzione di componenti elettronici, automazione di laboratorio e macchine speciali</w:t>
      </w:r>
      <w:r>
        <w:rPr>
          <w:lang w:val="it-IT"/>
        </w:rPr>
        <w:t>.</w:t>
      </w:r>
    </w:p>
    <w:p w14:paraId="2EC6CDF1" w14:textId="77777777" w:rsidR="003D5720" w:rsidRPr="00982026" w:rsidRDefault="003D5720" w:rsidP="003928ED">
      <w:pPr>
        <w:rPr>
          <w:lang w:val="it-IT"/>
        </w:rPr>
      </w:pPr>
    </w:p>
    <w:p w14:paraId="1BD76FB8" w14:textId="77777777" w:rsidR="003D5720" w:rsidRPr="00982026" w:rsidRDefault="003D5720" w:rsidP="003928ED">
      <w:pPr>
        <w:rPr>
          <w:lang w:val="it-IT"/>
        </w:rPr>
      </w:pPr>
    </w:p>
    <w:sectPr w:rsidR="003D5720" w:rsidRPr="00982026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A7273" w14:textId="77777777" w:rsidR="00EE6C9B" w:rsidRDefault="00EE6C9B" w:rsidP="00A05B4B">
      <w:r>
        <w:separator/>
      </w:r>
    </w:p>
  </w:endnote>
  <w:endnote w:type="continuationSeparator" w:id="0">
    <w:p w14:paraId="6FDC41BC" w14:textId="77777777" w:rsidR="00EE6C9B" w:rsidRDefault="00EE6C9B" w:rsidP="00A0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sto">
    <w:panose1 w:val="02000503040000020004"/>
    <w:charset w:val="00"/>
    <w:family w:val="auto"/>
    <w:pitch w:val="variable"/>
    <w:sig w:usb0="A00002EF" w:usb1="02000011" w:usb2="02000000" w:usb3="00000000" w:csb0="0000019F" w:csb1="00000000"/>
  </w:font>
  <w:font w:name="MetaPlusLF">
    <w:panose1 w:val="02000503060000020004"/>
    <w:charset w:val="00"/>
    <w:family w:val="auto"/>
    <w:pitch w:val="variable"/>
    <w:sig w:usb0="800002AF" w:usb1="4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CE4F" w14:textId="77777777" w:rsidR="00EE6C9B" w:rsidRDefault="00EE6C9B" w:rsidP="00A05B4B">
      <w:r>
        <w:separator/>
      </w:r>
    </w:p>
  </w:footnote>
  <w:footnote w:type="continuationSeparator" w:id="0">
    <w:p w14:paraId="5B09D288" w14:textId="77777777" w:rsidR="00EE6C9B" w:rsidRDefault="00EE6C9B" w:rsidP="00A0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BD2349"/>
    <w:multiLevelType w:val="hybridMultilevel"/>
    <w:tmpl w:val="257EC066"/>
    <w:lvl w:ilvl="0" w:tplc="C1EABC26">
      <w:start w:val="1"/>
      <w:numFmt w:val="bullet"/>
      <w:pStyle w:val="Paragrafoelenco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355962"/>
    <w:multiLevelType w:val="multilevel"/>
    <w:tmpl w:val="AB6822D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 w16cid:durableId="1039742636">
    <w:abstractNumId w:val="10"/>
  </w:num>
  <w:num w:numId="2" w16cid:durableId="1262445299">
    <w:abstractNumId w:val="12"/>
  </w:num>
  <w:num w:numId="3" w16cid:durableId="71899587">
    <w:abstractNumId w:val="14"/>
  </w:num>
  <w:num w:numId="4" w16cid:durableId="999118957">
    <w:abstractNumId w:val="14"/>
  </w:num>
  <w:num w:numId="5" w16cid:durableId="1000081454">
    <w:abstractNumId w:val="14"/>
  </w:num>
  <w:num w:numId="6" w16cid:durableId="1339886306">
    <w:abstractNumId w:val="14"/>
  </w:num>
  <w:num w:numId="7" w16cid:durableId="1189182462">
    <w:abstractNumId w:val="14"/>
  </w:num>
  <w:num w:numId="8" w16cid:durableId="1618902497">
    <w:abstractNumId w:val="14"/>
  </w:num>
  <w:num w:numId="9" w16cid:durableId="1845902003">
    <w:abstractNumId w:val="14"/>
  </w:num>
  <w:num w:numId="10" w16cid:durableId="271786615">
    <w:abstractNumId w:val="14"/>
  </w:num>
  <w:num w:numId="11" w16cid:durableId="1860392255">
    <w:abstractNumId w:val="14"/>
  </w:num>
  <w:num w:numId="12" w16cid:durableId="1154369374">
    <w:abstractNumId w:val="15"/>
  </w:num>
  <w:num w:numId="13" w16cid:durableId="2111244232">
    <w:abstractNumId w:val="11"/>
  </w:num>
  <w:num w:numId="14" w16cid:durableId="1699040880">
    <w:abstractNumId w:val="9"/>
  </w:num>
  <w:num w:numId="15" w16cid:durableId="1218324706">
    <w:abstractNumId w:val="7"/>
  </w:num>
  <w:num w:numId="16" w16cid:durableId="1787650371">
    <w:abstractNumId w:val="6"/>
  </w:num>
  <w:num w:numId="17" w16cid:durableId="416244699">
    <w:abstractNumId w:val="5"/>
  </w:num>
  <w:num w:numId="18" w16cid:durableId="1639409893">
    <w:abstractNumId w:val="4"/>
  </w:num>
  <w:num w:numId="19" w16cid:durableId="761298347">
    <w:abstractNumId w:val="8"/>
  </w:num>
  <w:num w:numId="20" w16cid:durableId="313872015">
    <w:abstractNumId w:val="3"/>
  </w:num>
  <w:num w:numId="21" w16cid:durableId="294796475">
    <w:abstractNumId w:val="2"/>
  </w:num>
  <w:num w:numId="22" w16cid:durableId="610862682">
    <w:abstractNumId w:val="1"/>
  </w:num>
  <w:num w:numId="23" w16cid:durableId="1479691266">
    <w:abstractNumId w:val="0"/>
  </w:num>
  <w:num w:numId="24" w16cid:durableId="106705543">
    <w:abstractNumId w:val="13"/>
  </w:num>
  <w:num w:numId="25" w16cid:durableId="1202087386">
    <w:abstractNumId w:val="14"/>
  </w:num>
  <w:num w:numId="26" w16cid:durableId="694699427">
    <w:abstractNumId w:val="14"/>
  </w:num>
  <w:num w:numId="27" w16cid:durableId="1784225540">
    <w:abstractNumId w:val="14"/>
  </w:num>
  <w:num w:numId="28" w16cid:durableId="1338733442">
    <w:abstractNumId w:val="14"/>
  </w:num>
  <w:num w:numId="29" w16cid:durableId="1580371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0"/>
    <w:rsid w:val="00023050"/>
    <w:rsid w:val="00061B24"/>
    <w:rsid w:val="000A05A8"/>
    <w:rsid w:val="000C6A47"/>
    <w:rsid w:val="00103DE0"/>
    <w:rsid w:val="001136B9"/>
    <w:rsid w:val="001147A3"/>
    <w:rsid w:val="0013576C"/>
    <w:rsid w:val="00145C44"/>
    <w:rsid w:val="001A3B76"/>
    <w:rsid w:val="001D2457"/>
    <w:rsid w:val="00202BE1"/>
    <w:rsid w:val="00212348"/>
    <w:rsid w:val="002533E7"/>
    <w:rsid w:val="00286DF1"/>
    <w:rsid w:val="002A7EEE"/>
    <w:rsid w:val="002C096A"/>
    <w:rsid w:val="002D10A3"/>
    <w:rsid w:val="00300432"/>
    <w:rsid w:val="003130B7"/>
    <w:rsid w:val="00325FC5"/>
    <w:rsid w:val="00364395"/>
    <w:rsid w:val="00366FF2"/>
    <w:rsid w:val="003713A4"/>
    <w:rsid w:val="00386387"/>
    <w:rsid w:val="00386DA9"/>
    <w:rsid w:val="003928ED"/>
    <w:rsid w:val="003932FB"/>
    <w:rsid w:val="003966CA"/>
    <w:rsid w:val="003C3475"/>
    <w:rsid w:val="003D5720"/>
    <w:rsid w:val="00401C83"/>
    <w:rsid w:val="00406EC9"/>
    <w:rsid w:val="00417C63"/>
    <w:rsid w:val="004278A1"/>
    <w:rsid w:val="00470412"/>
    <w:rsid w:val="00486D88"/>
    <w:rsid w:val="004C08C1"/>
    <w:rsid w:val="004D2B30"/>
    <w:rsid w:val="004F45C6"/>
    <w:rsid w:val="005251E5"/>
    <w:rsid w:val="0053047F"/>
    <w:rsid w:val="00554499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95052"/>
    <w:rsid w:val="007A5BF3"/>
    <w:rsid w:val="007C51C4"/>
    <w:rsid w:val="007F2D2E"/>
    <w:rsid w:val="00806AF1"/>
    <w:rsid w:val="008246A7"/>
    <w:rsid w:val="008325C3"/>
    <w:rsid w:val="008329A8"/>
    <w:rsid w:val="00862D29"/>
    <w:rsid w:val="008630D8"/>
    <w:rsid w:val="00867589"/>
    <w:rsid w:val="00884E1B"/>
    <w:rsid w:val="008A00AE"/>
    <w:rsid w:val="008E10A9"/>
    <w:rsid w:val="008E2AA0"/>
    <w:rsid w:val="008E646C"/>
    <w:rsid w:val="008F4758"/>
    <w:rsid w:val="008F5E14"/>
    <w:rsid w:val="008F6BEF"/>
    <w:rsid w:val="009239E3"/>
    <w:rsid w:val="00982026"/>
    <w:rsid w:val="009D2AB8"/>
    <w:rsid w:val="009E629D"/>
    <w:rsid w:val="009F49BB"/>
    <w:rsid w:val="009F77C2"/>
    <w:rsid w:val="00A0118C"/>
    <w:rsid w:val="00A05B4B"/>
    <w:rsid w:val="00A10546"/>
    <w:rsid w:val="00A3613E"/>
    <w:rsid w:val="00A415B3"/>
    <w:rsid w:val="00A54346"/>
    <w:rsid w:val="00A719B3"/>
    <w:rsid w:val="00A80004"/>
    <w:rsid w:val="00AD1BCF"/>
    <w:rsid w:val="00AD644D"/>
    <w:rsid w:val="00AE01F1"/>
    <w:rsid w:val="00B240DC"/>
    <w:rsid w:val="00B35121"/>
    <w:rsid w:val="00B735CD"/>
    <w:rsid w:val="00BA2C61"/>
    <w:rsid w:val="00BB701A"/>
    <w:rsid w:val="00BC15F1"/>
    <w:rsid w:val="00C05101"/>
    <w:rsid w:val="00C4764A"/>
    <w:rsid w:val="00C55E7F"/>
    <w:rsid w:val="00C57CE4"/>
    <w:rsid w:val="00CE423E"/>
    <w:rsid w:val="00D00262"/>
    <w:rsid w:val="00D065C6"/>
    <w:rsid w:val="00D10BC3"/>
    <w:rsid w:val="00D74F26"/>
    <w:rsid w:val="00D760D8"/>
    <w:rsid w:val="00D83479"/>
    <w:rsid w:val="00D867D1"/>
    <w:rsid w:val="00DA4EF3"/>
    <w:rsid w:val="00DB3FC6"/>
    <w:rsid w:val="00DD2BBC"/>
    <w:rsid w:val="00DE5EE3"/>
    <w:rsid w:val="00DE73FE"/>
    <w:rsid w:val="00E00BAB"/>
    <w:rsid w:val="00E17B0E"/>
    <w:rsid w:val="00E36DE7"/>
    <w:rsid w:val="00E62937"/>
    <w:rsid w:val="00E73AA6"/>
    <w:rsid w:val="00EA7DDC"/>
    <w:rsid w:val="00EE21D2"/>
    <w:rsid w:val="00EE5D91"/>
    <w:rsid w:val="00EE6C9B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2499"/>
  <w15:chartTrackingRefBased/>
  <w15:docId w15:val="{925430A3-84BC-4FA8-86FD-AF75BE4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40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35CD"/>
    <w:rPr>
      <w:rFonts w:ascii="Festo" w:hAnsi="Festo"/>
    </w:rPr>
  </w:style>
  <w:style w:type="paragraph" w:styleId="Titolo1">
    <w:name w:val="heading 1"/>
    <w:basedOn w:val="Normale"/>
    <w:next w:val="Normale"/>
    <w:qFormat/>
    <w:rsid w:val="00B735CD"/>
    <w:pPr>
      <w:keepNext/>
      <w:numPr>
        <w:numId w:val="29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735CD"/>
    <w:pPr>
      <w:keepNext/>
      <w:numPr>
        <w:ilvl w:val="1"/>
        <w:numId w:val="29"/>
      </w:numPr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735CD"/>
    <w:pPr>
      <w:keepNext/>
      <w:numPr>
        <w:ilvl w:val="2"/>
        <w:numId w:val="29"/>
      </w:numPr>
      <w:outlineLvl w:val="2"/>
    </w:pPr>
  </w:style>
  <w:style w:type="paragraph" w:styleId="Titolo4">
    <w:name w:val="heading 4"/>
    <w:basedOn w:val="Normale"/>
    <w:next w:val="Normale"/>
    <w:qFormat/>
    <w:rsid w:val="00B735CD"/>
    <w:pPr>
      <w:keepNext/>
      <w:numPr>
        <w:ilvl w:val="3"/>
        <w:numId w:val="29"/>
      </w:numPr>
      <w:outlineLvl w:val="3"/>
    </w:pPr>
  </w:style>
  <w:style w:type="paragraph" w:styleId="Titolo5">
    <w:name w:val="heading 5"/>
    <w:basedOn w:val="Normale"/>
    <w:next w:val="Normale"/>
    <w:rsid w:val="00B735CD"/>
    <w:pPr>
      <w:numPr>
        <w:ilvl w:val="4"/>
        <w:numId w:val="29"/>
      </w:numPr>
      <w:outlineLvl w:val="4"/>
    </w:pPr>
  </w:style>
  <w:style w:type="paragraph" w:styleId="Titolo6">
    <w:name w:val="heading 6"/>
    <w:basedOn w:val="Normale"/>
    <w:next w:val="Normale"/>
    <w:rsid w:val="00B735CD"/>
    <w:pPr>
      <w:numPr>
        <w:ilvl w:val="5"/>
        <w:numId w:val="29"/>
      </w:numPr>
      <w:outlineLvl w:val="5"/>
    </w:pPr>
  </w:style>
  <w:style w:type="paragraph" w:styleId="Titolo7">
    <w:name w:val="heading 7"/>
    <w:basedOn w:val="Normale"/>
    <w:next w:val="Normale"/>
    <w:rsid w:val="00B735CD"/>
    <w:pPr>
      <w:numPr>
        <w:ilvl w:val="6"/>
        <w:numId w:val="29"/>
      </w:numPr>
      <w:outlineLvl w:val="6"/>
    </w:pPr>
  </w:style>
  <w:style w:type="paragraph" w:styleId="Titolo8">
    <w:name w:val="heading 8"/>
    <w:basedOn w:val="Normale"/>
    <w:next w:val="Normale"/>
    <w:rsid w:val="00B735CD"/>
    <w:pPr>
      <w:numPr>
        <w:ilvl w:val="7"/>
        <w:numId w:val="29"/>
      </w:numPr>
      <w:outlineLvl w:val="7"/>
    </w:pPr>
  </w:style>
  <w:style w:type="paragraph" w:styleId="Titolo9">
    <w:name w:val="heading 9"/>
    <w:basedOn w:val="Normale"/>
    <w:next w:val="Normale"/>
    <w:rsid w:val="00B735CD"/>
    <w:pPr>
      <w:numPr>
        <w:ilvl w:val="8"/>
        <w:numId w:val="29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577C78"/>
    <w:pPr>
      <w:tabs>
        <w:tab w:val="center" w:pos="4536"/>
        <w:tab w:val="right" w:pos="9072"/>
      </w:tabs>
    </w:pPr>
  </w:style>
  <w:style w:type="paragraph" w:styleId="Didascalia">
    <w:name w:val="caption"/>
    <w:basedOn w:val="Normale"/>
    <w:next w:val="Normale"/>
    <w:rsid w:val="00577C78"/>
    <w:pPr>
      <w:spacing w:before="120" w:after="240"/>
    </w:pPr>
    <w:rPr>
      <w:sz w:val="16"/>
    </w:rPr>
  </w:style>
  <w:style w:type="paragraph" w:styleId="Sommario4">
    <w:name w:val="toc 4"/>
    <w:basedOn w:val="Normale"/>
    <w:next w:val="Normale"/>
    <w:autoRedefine/>
    <w:rsid w:val="00577C78"/>
    <w:pPr>
      <w:ind w:left="600"/>
    </w:pPr>
  </w:style>
  <w:style w:type="paragraph" w:styleId="Sommario1">
    <w:name w:val="toc 1"/>
    <w:basedOn w:val="Normale"/>
    <w:next w:val="Normale"/>
    <w:autoRedefine/>
    <w:rsid w:val="00577C78"/>
  </w:style>
  <w:style w:type="character" w:styleId="Collegamentoipertestuale">
    <w:name w:val="Hyperlink"/>
    <w:basedOn w:val="Carpredefinitoparagrafo"/>
    <w:semiHidden/>
    <w:rsid w:val="00577C78"/>
    <w:rPr>
      <w:rFonts w:ascii="MetaPlusLF" w:hAnsi="MetaPlusLF"/>
      <w:color w:val="0000FF"/>
      <w:u w:val="single"/>
    </w:rPr>
  </w:style>
  <w:style w:type="paragraph" w:styleId="Indice1">
    <w:name w:val="index 1"/>
    <w:basedOn w:val="Normale"/>
    <w:next w:val="Normale"/>
    <w:autoRedefine/>
    <w:semiHidden/>
    <w:rsid w:val="00577C78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577C78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577C78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577C78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577C78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577C78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577C78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577C78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577C78"/>
    <w:pPr>
      <w:ind w:left="1800" w:hanging="200"/>
    </w:pPr>
  </w:style>
  <w:style w:type="paragraph" w:styleId="Titoloindice">
    <w:name w:val="index heading"/>
    <w:basedOn w:val="Normale"/>
    <w:next w:val="Indice1"/>
    <w:semiHidden/>
    <w:rsid w:val="00577C78"/>
  </w:style>
  <w:style w:type="paragraph" w:styleId="Testocommento">
    <w:name w:val="annotation text"/>
    <w:basedOn w:val="Normale"/>
    <w:semiHidden/>
    <w:rsid w:val="00577C78"/>
  </w:style>
  <w:style w:type="character" w:styleId="Rimandocommento">
    <w:name w:val="annotation reference"/>
    <w:basedOn w:val="Carpredefinitoparagrafo"/>
    <w:semiHidden/>
    <w:rsid w:val="00577C78"/>
    <w:rPr>
      <w:rFonts w:ascii="MetaPlusLF" w:hAnsi="MetaPlusLF"/>
      <w:sz w:val="16"/>
    </w:rPr>
  </w:style>
  <w:style w:type="character" w:styleId="Numeropagina">
    <w:name w:val="page number"/>
    <w:basedOn w:val="Carpredefinitoparagrafo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e"/>
    <w:rsid w:val="00577C78"/>
    <w:rPr>
      <w:b/>
    </w:rPr>
  </w:style>
  <w:style w:type="paragraph" w:styleId="Sommario2">
    <w:name w:val="toc 2"/>
    <w:basedOn w:val="Normale"/>
    <w:next w:val="Normale"/>
    <w:autoRedefine/>
    <w:rsid w:val="00577C78"/>
    <w:pPr>
      <w:ind w:left="200"/>
    </w:pPr>
  </w:style>
  <w:style w:type="paragraph" w:styleId="Sommario3">
    <w:name w:val="toc 3"/>
    <w:basedOn w:val="Normale"/>
    <w:next w:val="Normale"/>
    <w:autoRedefine/>
    <w:rsid w:val="00577C78"/>
    <w:pPr>
      <w:ind w:left="400"/>
    </w:pPr>
  </w:style>
  <w:style w:type="paragraph" w:styleId="Sommario5">
    <w:name w:val="toc 5"/>
    <w:basedOn w:val="Normale"/>
    <w:next w:val="Normale"/>
    <w:autoRedefine/>
    <w:rsid w:val="00577C78"/>
    <w:pPr>
      <w:ind w:left="800"/>
    </w:pPr>
  </w:style>
  <w:style w:type="paragraph" w:styleId="Sommario6">
    <w:name w:val="toc 6"/>
    <w:basedOn w:val="Normale"/>
    <w:next w:val="Normale"/>
    <w:autoRedefine/>
    <w:rsid w:val="00577C78"/>
    <w:pPr>
      <w:ind w:left="1000"/>
    </w:pPr>
  </w:style>
  <w:style w:type="paragraph" w:styleId="Sommario7">
    <w:name w:val="toc 7"/>
    <w:basedOn w:val="Normale"/>
    <w:next w:val="Normale"/>
    <w:autoRedefine/>
    <w:rsid w:val="00577C78"/>
    <w:pPr>
      <w:ind w:left="1200"/>
    </w:pPr>
  </w:style>
  <w:style w:type="paragraph" w:styleId="Sommario8">
    <w:name w:val="toc 8"/>
    <w:basedOn w:val="Normale"/>
    <w:next w:val="Normale"/>
    <w:autoRedefine/>
    <w:rsid w:val="00577C78"/>
    <w:pPr>
      <w:ind w:left="1400"/>
    </w:pPr>
  </w:style>
  <w:style w:type="paragraph" w:styleId="Sommario9">
    <w:name w:val="toc 9"/>
    <w:basedOn w:val="Normale"/>
    <w:next w:val="Normale"/>
    <w:autoRedefine/>
    <w:rsid w:val="00577C78"/>
    <w:pPr>
      <w:ind w:left="1600"/>
    </w:pPr>
  </w:style>
  <w:style w:type="paragraph" w:styleId="Paragrafoelenco">
    <w:name w:val="List Paragraph"/>
    <w:basedOn w:val="Normale"/>
    <w:uiPriority w:val="34"/>
    <w:qFormat/>
    <w:rsid w:val="001D2457"/>
    <w:pPr>
      <w:numPr>
        <w:numId w:val="24"/>
      </w:numPr>
      <w:ind w:left="113" w:hanging="113"/>
      <w:contextualSpacing/>
    </w:pPr>
  </w:style>
  <w:style w:type="table" w:customStyle="1" w:styleId="CorporateDesign">
    <w:name w:val="Corporate Design"/>
    <w:basedOn w:val="Tabellanormale"/>
    <w:uiPriority w:val="99"/>
    <w:qFormat/>
    <w:rsid w:val="007F2D2E"/>
    <w:rPr>
      <w:rFonts w:ascii="MetaPlusLF" w:hAnsi="MetaPlusLF"/>
      <w:lang w:val="en-GB" w:eastAsia="en-GB"/>
    </w:rPr>
    <w:tblPr>
      <w:tblBorders>
        <w:top w:val="single" w:sz="4" w:space="0" w:color="auto"/>
        <w:left w:val="single" w:sz="4" w:space="0" w:color="auto"/>
        <w:bottom w:val="single" w:sz="2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taPlusLF" w:hAnsi="MetaPlusLF"/>
        <w:sz w:val="20"/>
      </w:rPr>
      <w:tblPr/>
      <w:tcPr>
        <w:tcBorders>
          <w:top w:val="nil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styleId="Elencoscuro">
    <w:name w:val="Dark List"/>
    <w:basedOn w:val="Tabellanormale"/>
    <w:uiPriority w:val="40"/>
    <w:rsid w:val="008329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Enfasigrassetto">
    <w:name w:val="Strong"/>
    <w:basedOn w:val="Carpredefinitoparagrafo"/>
    <w:uiPriority w:val="22"/>
    <w:qFormat/>
    <w:rsid w:val="00D83479"/>
    <w:rPr>
      <w:b/>
      <w:bCs/>
    </w:rPr>
  </w:style>
  <w:style w:type="paragraph" w:styleId="Revisione">
    <w:name w:val="Revision"/>
    <w:hidden/>
    <w:uiPriority w:val="99"/>
    <w:semiHidden/>
    <w:rsid w:val="00BA2C61"/>
    <w:rPr>
      <w:rFonts w:ascii="Festo" w:hAnsi="Fes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esto Colo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CEBF6"/>
      </a:accent1>
      <a:accent2>
        <a:srgbClr val="CACCCC"/>
      </a:accent2>
      <a:accent3>
        <a:srgbClr val="969A9A"/>
      </a:accent3>
      <a:accent4>
        <a:srgbClr val="626666"/>
      </a:accent4>
      <a:accent5>
        <a:srgbClr val="000000"/>
      </a:accent5>
      <a:accent6>
        <a:srgbClr val="0091DC"/>
      </a:accent6>
      <a:hlink>
        <a:srgbClr val="000000"/>
      </a:hlink>
      <a:folHlink>
        <a:srgbClr val="969A9A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2923330CD8443BB93ABE8F3CD543C" ma:contentTypeVersion="8" ma:contentTypeDescription="Create a new document." ma:contentTypeScope="" ma:versionID="2b2643d48b117e38f68a670989d1524a">
  <xsd:schema xmlns:xsd="http://www.w3.org/2001/XMLSchema" xmlns:xs="http://www.w3.org/2001/XMLSchema" xmlns:p="http://schemas.microsoft.com/office/2006/metadata/properties" xmlns:ns2="0ea86329-c094-41ae-9b0d-07d2fc3f49fd" targetNamespace="http://schemas.microsoft.com/office/2006/metadata/properties" ma:root="true" ma:fieldsID="9f66ec4b0eca7815c053c1996b84b000" ns2:_="">
    <xsd:import namespace="0ea86329-c094-41ae-9b0d-07d2fc3f49f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86329-c094-41ae-9b0d-07d2fc3f4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8B641-2990-4908-83B2-716A251775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2E05196-6D62-47F5-84EA-74107A476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86329-c094-41ae-9b0d-07d2fc3f4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B02FF9-F424-4754-AD60-0B7511B925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Festo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Christopher</dc:creator>
  <cp:keywords>, docId:B97DC0B0C88015DD9BC42B50EEB6180F</cp:keywords>
  <dc:description/>
  <cp:lastModifiedBy>Mondati, Sara</cp:lastModifiedBy>
  <cp:revision>13</cp:revision>
  <dcterms:created xsi:type="dcterms:W3CDTF">2024-10-10T15:48:00Z</dcterms:created>
  <dcterms:modified xsi:type="dcterms:W3CDTF">2024-10-24T07:06:00Z</dcterms:modified>
</cp:coreProperties>
</file>